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3F" w:rsidRDefault="007F4D3F"/>
    <w:tbl>
      <w:tblPr>
        <w:tblW w:w="97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365"/>
      </w:tblGrid>
      <w:tr w:rsidR="005E57D1" w:rsidRPr="005E57D1" w:rsidTr="007F4D3F">
        <w:tc>
          <w:tcPr>
            <w:tcW w:w="9776" w:type="dxa"/>
            <w:gridSpan w:val="2"/>
            <w:shd w:val="clear" w:color="auto" w:fill="auto"/>
          </w:tcPr>
          <w:p w:rsidR="007F4D3F" w:rsidRDefault="00F2473A" w:rsidP="005E57D1">
            <w:pPr>
              <w:rPr>
                <w:b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5DFA0595" wp14:editId="5BB502DD">
                  <wp:simplePos x="0" y="0"/>
                  <wp:positionH relativeFrom="margin">
                    <wp:posOffset>4993005</wp:posOffset>
                  </wp:positionH>
                  <wp:positionV relativeFrom="paragraph">
                    <wp:posOffset>58420</wp:posOffset>
                  </wp:positionV>
                  <wp:extent cx="1043940" cy="1062259"/>
                  <wp:effectExtent l="0" t="0" r="3810" b="5080"/>
                  <wp:wrapNone/>
                  <wp:docPr id="1" name="Picture 1" descr="SATA Logo (Text Under)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TA Logo (Text Under)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6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297C" w:rsidRDefault="0036297C" w:rsidP="007F4D3F">
            <w:pPr>
              <w:pStyle w:val="NoSpacing"/>
              <w:jc w:val="center"/>
              <w:rPr>
                <w:b/>
              </w:rPr>
            </w:pPr>
          </w:p>
          <w:p w:rsidR="0036297C" w:rsidRPr="004D260E" w:rsidRDefault="00BF5D8E" w:rsidP="007F4D3F">
            <w:pPr>
              <w:pStyle w:val="NoSpacing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D260E"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="00F2473A" w:rsidRPr="004D260E">
              <w:rPr>
                <w:rFonts w:ascii="Century Gothic" w:hAnsi="Century Gothic"/>
                <w:b/>
                <w:sz w:val="28"/>
                <w:szCs w:val="28"/>
              </w:rPr>
              <w:t>olihull Action through Advocacy</w:t>
            </w:r>
          </w:p>
          <w:p w:rsidR="00015AC4" w:rsidRPr="004D260E" w:rsidRDefault="00015AC4" w:rsidP="00CA2615">
            <w:pPr>
              <w:pStyle w:val="NoSpacing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A2615" w:rsidRPr="005E57D1" w:rsidRDefault="00CA2615" w:rsidP="00CA2615">
            <w:pPr>
              <w:pStyle w:val="NoSpacing"/>
              <w:jc w:val="center"/>
            </w:pPr>
          </w:p>
        </w:tc>
      </w:tr>
      <w:tr w:rsidR="005E57D1" w:rsidRPr="005E57D1" w:rsidTr="007F4D3F">
        <w:tc>
          <w:tcPr>
            <w:tcW w:w="2411" w:type="dxa"/>
            <w:shd w:val="clear" w:color="auto" w:fill="auto"/>
          </w:tcPr>
          <w:p w:rsidR="005E57D1" w:rsidRPr="005E57D1" w:rsidRDefault="005E57D1" w:rsidP="005E57D1">
            <w:pPr>
              <w:rPr>
                <w:b/>
              </w:rPr>
            </w:pPr>
            <w:r w:rsidRPr="005E57D1">
              <w:rPr>
                <w:b/>
              </w:rPr>
              <w:t>Title:</w:t>
            </w:r>
          </w:p>
        </w:tc>
        <w:tc>
          <w:tcPr>
            <w:tcW w:w="7365" w:type="dxa"/>
            <w:shd w:val="clear" w:color="auto" w:fill="auto"/>
          </w:tcPr>
          <w:p w:rsidR="00310F5C" w:rsidRPr="00A31E34" w:rsidRDefault="00CA2615" w:rsidP="005E57D1">
            <w:pPr>
              <w:rPr>
                <w:rFonts w:ascii="Century Gothic" w:hAnsi="Century Gothic"/>
                <w:b/>
              </w:rPr>
            </w:pPr>
            <w:r w:rsidRPr="00A31E34">
              <w:rPr>
                <w:rFonts w:ascii="Century Gothic" w:hAnsi="Century Gothic"/>
                <w:b/>
              </w:rPr>
              <w:t>Advocacy Development</w:t>
            </w:r>
            <w:r w:rsidR="00310F5C" w:rsidRPr="00A31E34">
              <w:rPr>
                <w:rFonts w:ascii="Century Gothic" w:hAnsi="Century Gothic"/>
                <w:b/>
              </w:rPr>
              <w:t xml:space="preserve"> </w:t>
            </w:r>
            <w:r w:rsidRPr="00A31E34">
              <w:rPr>
                <w:rFonts w:ascii="Century Gothic" w:hAnsi="Century Gothic"/>
                <w:b/>
              </w:rPr>
              <w:t xml:space="preserve"> Worker</w:t>
            </w:r>
          </w:p>
        </w:tc>
      </w:tr>
      <w:tr w:rsidR="00A31E34" w:rsidRPr="005E57D1" w:rsidTr="007F4D3F">
        <w:tc>
          <w:tcPr>
            <w:tcW w:w="2411" w:type="dxa"/>
            <w:shd w:val="clear" w:color="auto" w:fill="auto"/>
          </w:tcPr>
          <w:p w:rsidR="00A31E34" w:rsidRPr="005E57D1" w:rsidRDefault="00A31E34" w:rsidP="005E57D1">
            <w:pPr>
              <w:rPr>
                <w:b/>
              </w:rPr>
            </w:pPr>
            <w:r>
              <w:rPr>
                <w:b/>
              </w:rPr>
              <w:t>Organisation:</w:t>
            </w:r>
          </w:p>
        </w:tc>
        <w:tc>
          <w:tcPr>
            <w:tcW w:w="7365" w:type="dxa"/>
            <w:shd w:val="clear" w:color="auto" w:fill="auto"/>
          </w:tcPr>
          <w:p w:rsidR="00A31E34" w:rsidRPr="004D260E" w:rsidRDefault="00A31E34" w:rsidP="00A31E34">
            <w:pPr>
              <w:rPr>
                <w:rFonts w:ascii="Century Gothic" w:hAnsi="Century Gothic"/>
              </w:rPr>
            </w:pPr>
            <w:r w:rsidRPr="00315377">
              <w:rPr>
                <w:rFonts w:ascii="Century Gothic" w:hAnsi="Century Gothic"/>
              </w:rPr>
              <w:t xml:space="preserve">SAtA is a </w:t>
            </w:r>
            <w:r>
              <w:rPr>
                <w:rFonts w:ascii="Century Gothic" w:hAnsi="Century Gothic"/>
              </w:rPr>
              <w:t xml:space="preserve">small </w:t>
            </w:r>
            <w:r w:rsidRPr="00315377">
              <w:rPr>
                <w:rFonts w:ascii="Century Gothic" w:hAnsi="Century Gothic"/>
              </w:rPr>
              <w:t>charity</w:t>
            </w:r>
            <w:r>
              <w:rPr>
                <w:rFonts w:ascii="Century Gothic" w:hAnsi="Century Gothic"/>
              </w:rPr>
              <w:t>, independent of</w:t>
            </w:r>
            <w:r w:rsidR="00A67340">
              <w:rPr>
                <w:rFonts w:ascii="Century Gothic" w:hAnsi="Century Gothic"/>
              </w:rPr>
              <w:t xml:space="preserve"> the</w:t>
            </w:r>
            <w:r>
              <w:rPr>
                <w:rFonts w:ascii="Century Gothic" w:hAnsi="Century Gothic"/>
              </w:rPr>
              <w:t xml:space="preserve"> government and the NHS</w:t>
            </w:r>
            <w:r w:rsidRPr="00315377">
              <w:rPr>
                <w:rFonts w:ascii="Century Gothic" w:hAnsi="Century Gothic"/>
              </w:rPr>
              <w:t xml:space="preserve">.  </w:t>
            </w:r>
            <w:r>
              <w:rPr>
                <w:rFonts w:ascii="Century Gothic" w:hAnsi="Century Gothic"/>
              </w:rPr>
              <w:t xml:space="preserve">We support people who have a learning difficulty/disability or autism to have a voice.  We do this by offering advocacy services e.g. statutory advocacy (IMCA or IMHA), community advocacy and collective advocacy. </w:t>
            </w:r>
            <w:r w:rsidRPr="00315377">
              <w:rPr>
                <w:rFonts w:ascii="Century Gothic" w:hAnsi="Century Gothic"/>
              </w:rPr>
              <w:t>We are a disability confident employer and offer supported employment to anyone with any kind of disability.</w:t>
            </w:r>
            <w:r>
              <w:rPr>
                <w:rFonts w:ascii="Century Gothic" w:hAnsi="Century Gothic"/>
              </w:rPr>
              <w:t xml:space="preserve">  </w:t>
            </w:r>
          </w:p>
        </w:tc>
      </w:tr>
      <w:tr w:rsidR="005E57D1" w:rsidRPr="005E57D1" w:rsidTr="007F4D3F">
        <w:tc>
          <w:tcPr>
            <w:tcW w:w="2411" w:type="dxa"/>
            <w:shd w:val="clear" w:color="auto" w:fill="auto"/>
          </w:tcPr>
          <w:p w:rsidR="005E57D1" w:rsidRPr="005E57D1" w:rsidRDefault="005E57D1" w:rsidP="005E57D1">
            <w:pPr>
              <w:rPr>
                <w:b/>
              </w:rPr>
            </w:pPr>
            <w:r w:rsidRPr="005E57D1">
              <w:rPr>
                <w:b/>
              </w:rPr>
              <w:t>Responsible to:</w:t>
            </w:r>
          </w:p>
        </w:tc>
        <w:tc>
          <w:tcPr>
            <w:tcW w:w="7365" w:type="dxa"/>
            <w:shd w:val="clear" w:color="auto" w:fill="auto"/>
          </w:tcPr>
          <w:p w:rsidR="005E57D1" w:rsidRPr="004D260E" w:rsidRDefault="00F2473A" w:rsidP="005E57D1">
            <w:p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Community Advocacy Manager</w:t>
            </w:r>
          </w:p>
        </w:tc>
      </w:tr>
      <w:tr w:rsidR="005E57D1" w:rsidRPr="005E57D1" w:rsidTr="007F4D3F">
        <w:tc>
          <w:tcPr>
            <w:tcW w:w="2411" w:type="dxa"/>
            <w:shd w:val="clear" w:color="auto" w:fill="auto"/>
          </w:tcPr>
          <w:p w:rsidR="005E57D1" w:rsidRDefault="005E57D1" w:rsidP="005E57D1">
            <w:pPr>
              <w:rPr>
                <w:b/>
              </w:rPr>
            </w:pPr>
            <w:r w:rsidRPr="005E57D1">
              <w:rPr>
                <w:b/>
              </w:rPr>
              <w:t>Role Purpose:</w:t>
            </w:r>
          </w:p>
          <w:p w:rsidR="005E57D1" w:rsidRDefault="005E57D1" w:rsidP="005E57D1">
            <w:pPr>
              <w:rPr>
                <w:b/>
              </w:rPr>
            </w:pPr>
          </w:p>
          <w:p w:rsidR="005E57D1" w:rsidRPr="005E57D1" w:rsidRDefault="005E57D1" w:rsidP="005E57D1">
            <w:pPr>
              <w:rPr>
                <w:b/>
              </w:rPr>
            </w:pPr>
          </w:p>
        </w:tc>
        <w:tc>
          <w:tcPr>
            <w:tcW w:w="7365" w:type="dxa"/>
            <w:shd w:val="clear" w:color="auto" w:fill="auto"/>
          </w:tcPr>
          <w:p w:rsidR="009C62B2" w:rsidRDefault="00310F5C" w:rsidP="00A50EBA">
            <w:pPr>
              <w:spacing w:after="0"/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We are looking for a friendly</w:t>
            </w:r>
            <w:r>
              <w:rPr>
                <w:rFonts w:ascii="Century Gothic" w:hAnsi="Century Gothic"/>
              </w:rPr>
              <w:t>, approachable</w:t>
            </w:r>
            <w:r w:rsidRPr="004D260E">
              <w:rPr>
                <w:rFonts w:ascii="Century Gothic" w:hAnsi="Century Gothic"/>
              </w:rPr>
              <w:t xml:space="preserve"> person </w:t>
            </w:r>
            <w:r>
              <w:rPr>
                <w:rFonts w:ascii="Century Gothic" w:hAnsi="Century Gothic"/>
              </w:rPr>
              <w:t>who is committed to help</w:t>
            </w:r>
            <w:r w:rsidR="00315377">
              <w:rPr>
                <w:rFonts w:ascii="Century Gothic" w:hAnsi="Century Gothic"/>
              </w:rPr>
              <w:t>ing</w:t>
            </w:r>
            <w:r>
              <w:rPr>
                <w:rFonts w:ascii="Century Gothic" w:hAnsi="Century Gothic"/>
              </w:rPr>
              <w:t xml:space="preserve"> people affected by</w:t>
            </w:r>
            <w:r w:rsidRPr="004D260E">
              <w:rPr>
                <w:rFonts w:ascii="Century Gothic" w:hAnsi="Century Gothic"/>
              </w:rPr>
              <w:t xml:space="preserve"> learning disabilities</w:t>
            </w:r>
            <w:r w:rsidR="00315377">
              <w:rPr>
                <w:rFonts w:ascii="Century Gothic" w:hAnsi="Century Gothic"/>
              </w:rPr>
              <w:t xml:space="preserve"> and/or Autism. Some of our clients </w:t>
            </w:r>
            <w:r w:rsidRPr="004D260E">
              <w:rPr>
                <w:rFonts w:ascii="Century Gothic" w:hAnsi="Century Gothic"/>
              </w:rPr>
              <w:t xml:space="preserve">may only see paid support workers, or have few/no friends or family around. </w:t>
            </w:r>
            <w:r>
              <w:rPr>
                <w:rFonts w:ascii="Century Gothic" w:hAnsi="Century Gothic"/>
              </w:rPr>
              <w:t xml:space="preserve"> You may know someone who has a learning difficulty/disability which is valuable </w:t>
            </w:r>
            <w:r w:rsidR="00315377">
              <w:rPr>
                <w:rFonts w:ascii="Century Gothic" w:hAnsi="Century Gothic"/>
              </w:rPr>
              <w:t xml:space="preserve">transferable </w:t>
            </w:r>
            <w:r>
              <w:rPr>
                <w:rFonts w:ascii="Century Gothic" w:hAnsi="Century Gothic"/>
              </w:rPr>
              <w:t xml:space="preserve">experience.  </w:t>
            </w:r>
            <w:r w:rsidR="0044703D">
              <w:rPr>
                <w:rFonts w:ascii="Century Gothic" w:hAnsi="Century Gothic"/>
              </w:rPr>
              <w:t>The specific role of the</w:t>
            </w:r>
            <w:r w:rsidR="0044703D">
              <w:rPr>
                <w:rFonts w:ascii="Century Gothic" w:hAnsi="Century Gothic"/>
                <w:b/>
              </w:rPr>
              <w:t xml:space="preserve"> Advocacy Development </w:t>
            </w:r>
            <w:r w:rsidR="00CA2615" w:rsidRPr="004D260E">
              <w:rPr>
                <w:rFonts w:ascii="Century Gothic" w:hAnsi="Century Gothic"/>
                <w:b/>
              </w:rPr>
              <w:t xml:space="preserve">Worker </w:t>
            </w:r>
            <w:r w:rsidR="00E47A71">
              <w:rPr>
                <w:rFonts w:ascii="Century Gothic" w:hAnsi="Century Gothic"/>
              </w:rPr>
              <w:t>is to enable our LDD/Aut</w:t>
            </w:r>
            <w:r w:rsidR="00CA2615" w:rsidRPr="004D260E">
              <w:rPr>
                <w:rFonts w:ascii="Century Gothic" w:hAnsi="Century Gothic"/>
              </w:rPr>
              <w:t>i</w:t>
            </w:r>
            <w:r w:rsidR="00E47A71">
              <w:rPr>
                <w:rFonts w:ascii="Century Gothic" w:hAnsi="Century Gothic"/>
              </w:rPr>
              <w:t>s</w:t>
            </w:r>
            <w:r w:rsidR="00CA2615" w:rsidRPr="004D260E">
              <w:rPr>
                <w:rFonts w:ascii="Century Gothic" w:hAnsi="Century Gothic"/>
              </w:rPr>
              <w:t>m clients</w:t>
            </w:r>
            <w:r w:rsidR="004E60F2" w:rsidRPr="004D260E">
              <w:rPr>
                <w:rFonts w:ascii="Century Gothic" w:hAnsi="Century Gothic"/>
              </w:rPr>
              <w:t xml:space="preserve"> to explore</w:t>
            </w:r>
            <w:r w:rsidR="00DF6E57" w:rsidRPr="004D260E">
              <w:rPr>
                <w:rFonts w:ascii="Century Gothic" w:hAnsi="Century Gothic"/>
              </w:rPr>
              <w:t xml:space="preserve"> and build</w:t>
            </w:r>
            <w:r w:rsidR="004E60F2" w:rsidRPr="004D260E">
              <w:rPr>
                <w:rFonts w:ascii="Century Gothic" w:hAnsi="Century Gothic"/>
              </w:rPr>
              <w:t xml:space="preserve"> social activities</w:t>
            </w:r>
            <w:r>
              <w:rPr>
                <w:rFonts w:ascii="Century Gothic" w:hAnsi="Century Gothic"/>
              </w:rPr>
              <w:t xml:space="preserve">, </w:t>
            </w:r>
            <w:r w:rsidR="00DF6E57" w:rsidRPr="004D260E">
              <w:rPr>
                <w:rFonts w:ascii="Century Gothic" w:hAnsi="Century Gothic"/>
              </w:rPr>
              <w:t>connections</w:t>
            </w:r>
            <w:r w:rsidR="00CA2615" w:rsidRPr="004D260E">
              <w:rPr>
                <w:rFonts w:ascii="Century Gothic" w:hAnsi="Century Gothic"/>
              </w:rPr>
              <w:t xml:space="preserve"> and </w:t>
            </w:r>
            <w:r>
              <w:rPr>
                <w:rFonts w:ascii="Century Gothic" w:hAnsi="Century Gothic"/>
              </w:rPr>
              <w:t xml:space="preserve">improve self-esteem and confidence. </w:t>
            </w:r>
            <w:r w:rsidR="00A67340">
              <w:rPr>
                <w:rFonts w:ascii="Century Gothic" w:hAnsi="Century Gothic"/>
              </w:rPr>
              <w:t>T</w:t>
            </w:r>
            <w:r w:rsidR="00103231">
              <w:rPr>
                <w:rFonts w:ascii="Century Gothic" w:hAnsi="Century Gothic"/>
              </w:rPr>
              <w:t>here will be a</w:t>
            </w:r>
            <w:r w:rsidR="00CA2615" w:rsidRPr="004D260E">
              <w:rPr>
                <w:rFonts w:ascii="Century Gothic" w:hAnsi="Century Gothic"/>
              </w:rPr>
              <w:t xml:space="preserve"> small case</w:t>
            </w:r>
            <w:r>
              <w:rPr>
                <w:rFonts w:ascii="Century Gothic" w:hAnsi="Century Gothic"/>
              </w:rPr>
              <w:t>load of community advocacy work to enable the placement student to develop</w:t>
            </w:r>
            <w:r w:rsidR="00103231">
              <w:rPr>
                <w:rFonts w:ascii="Century Gothic" w:hAnsi="Century Gothic"/>
              </w:rPr>
              <w:t xml:space="preserve"> and broaden</w:t>
            </w:r>
            <w:r>
              <w:rPr>
                <w:rFonts w:ascii="Century Gothic" w:hAnsi="Century Gothic"/>
              </w:rPr>
              <w:t xml:space="preserve"> skills and knowledge in the field of advocacy.  There will be an opportunity to </w:t>
            </w:r>
            <w:r w:rsidR="0044703D">
              <w:rPr>
                <w:rFonts w:ascii="Century Gothic" w:hAnsi="Century Gothic"/>
              </w:rPr>
              <w:t xml:space="preserve">support </w:t>
            </w:r>
            <w:r w:rsidR="00A67340">
              <w:rPr>
                <w:rFonts w:ascii="Century Gothic" w:hAnsi="Century Gothic"/>
              </w:rPr>
              <w:t>our collective a</w:t>
            </w:r>
            <w:r w:rsidR="00E47A71">
              <w:rPr>
                <w:rFonts w:ascii="Century Gothic" w:hAnsi="Century Gothic"/>
              </w:rPr>
              <w:t>dvocacy work</w:t>
            </w:r>
            <w:r>
              <w:rPr>
                <w:rFonts w:ascii="Century Gothic" w:hAnsi="Century Gothic"/>
              </w:rPr>
              <w:t xml:space="preserve"> too</w:t>
            </w:r>
            <w:r w:rsidR="004E60F2" w:rsidRPr="004D260E">
              <w:rPr>
                <w:rFonts w:ascii="Century Gothic" w:hAnsi="Century Gothic"/>
              </w:rPr>
              <w:t xml:space="preserve">. </w:t>
            </w:r>
            <w:r w:rsidR="00E3102E" w:rsidRPr="004D260E">
              <w:rPr>
                <w:rFonts w:ascii="Century Gothic" w:hAnsi="Century Gothic"/>
              </w:rPr>
              <w:t xml:space="preserve">This role is a </w:t>
            </w:r>
            <w:r w:rsidR="00A50EBA" w:rsidRPr="004D260E">
              <w:rPr>
                <w:rFonts w:ascii="Century Gothic" w:hAnsi="Century Gothic"/>
              </w:rPr>
              <w:t>chance to</w:t>
            </w:r>
            <w:r w:rsidR="00CA2615" w:rsidRPr="004D260E">
              <w:rPr>
                <w:rFonts w:ascii="Century Gothic" w:hAnsi="Century Gothic"/>
              </w:rPr>
              <w:t xml:space="preserve"> work</w:t>
            </w:r>
            <w:r w:rsidR="00E47A71">
              <w:rPr>
                <w:rFonts w:ascii="Century Gothic" w:hAnsi="Century Gothic"/>
              </w:rPr>
              <w:t xml:space="preserve"> within a professional settin</w:t>
            </w:r>
            <w:r>
              <w:rPr>
                <w:rFonts w:ascii="Century Gothic" w:hAnsi="Century Gothic"/>
              </w:rPr>
              <w:t xml:space="preserve">g; learn case management skills and learn </w:t>
            </w:r>
            <w:r w:rsidR="00CA2615" w:rsidRPr="004D260E">
              <w:rPr>
                <w:rFonts w:ascii="Century Gothic" w:hAnsi="Century Gothic"/>
              </w:rPr>
              <w:t xml:space="preserve">how specialist and targeted services work </w:t>
            </w:r>
            <w:r>
              <w:rPr>
                <w:rFonts w:ascii="Century Gothic" w:hAnsi="Century Gothic"/>
              </w:rPr>
              <w:t>collaboratively.  You will</w:t>
            </w:r>
            <w:r w:rsidR="00CA2615" w:rsidRPr="004D260E">
              <w:rPr>
                <w:rFonts w:ascii="Century Gothic" w:hAnsi="Century Gothic"/>
              </w:rPr>
              <w:t xml:space="preserve"> </w:t>
            </w:r>
            <w:r w:rsidR="004D260E">
              <w:rPr>
                <w:rFonts w:ascii="Century Gothic" w:hAnsi="Century Gothic"/>
              </w:rPr>
              <w:t xml:space="preserve">learn </w:t>
            </w:r>
            <w:r w:rsidR="00E47A71">
              <w:rPr>
                <w:rFonts w:ascii="Century Gothic" w:hAnsi="Century Gothic"/>
              </w:rPr>
              <w:t>about person-</w:t>
            </w:r>
            <w:r w:rsidR="00A31E34">
              <w:rPr>
                <w:rFonts w:ascii="Century Gothic" w:hAnsi="Century Gothic"/>
              </w:rPr>
              <w:t xml:space="preserve">centred planning </w:t>
            </w:r>
            <w:r w:rsidR="00CA2615" w:rsidRPr="004D260E">
              <w:rPr>
                <w:rFonts w:ascii="Century Gothic" w:hAnsi="Century Gothic"/>
              </w:rPr>
              <w:t xml:space="preserve">and about the </w:t>
            </w:r>
            <w:r w:rsidR="00A50EBA" w:rsidRPr="004D260E">
              <w:rPr>
                <w:rFonts w:ascii="Century Gothic" w:hAnsi="Century Gothic"/>
              </w:rPr>
              <w:t>skills</w:t>
            </w:r>
            <w:r w:rsidR="00DF6E57" w:rsidRPr="004D260E">
              <w:rPr>
                <w:rFonts w:ascii="Century Gothic" w:hAnsi="Century Gothic"/>
              </w:rPr>
              <w:t>/knowl</w:t>
            </w:r>
            <w:r w:rsidR="00CA2615" w:rsidRPr="004D260E">
              <w:rPr>
                <w:rFonts w:ascii="Century Gothic" w:hAnsi="Century Gothic"/>
              </w:rPr>
              <w:t xml:space="preserve">edge </w:t>
            </w:r>
            <w:r w:rsidR="004D260E">
              <w:rPr>
                <w:rFonts w:ascii="Century Gothic" w:hAnsi="Century Gothic"/>
              </w:rPr>
              <w:t xml:space="preserve">needed to </w:t>
            </w:r>
            <w:r w:rsidR="00CA2615" w:rsidRPr="004D260E">
              <w:rPr>
                <w:rFonts w:ascii="Century Gothic" w:hAnsi="Century Gothic"/>
              </w:rPr>
              <w:t xml:space="preserve">work with local </w:t>
            </w:r>
            <w:r w:rsidR="004D260E">
              <w:rPr>
                <w:rFonts w:ascii="Century Gothic" w:hAnsi="Century Gothic"/>
              </w:rPr>
              <w:t xml:space="preserve">partners and </w:t>
            </w:r>
            <w:r w:rsidR="00CA2615" w:rsidRPr="004D260E">
              <w:rPr>
                <w:rFonts w:ascii="Century Gothic" w:hAnsi="Century Gothic"/>
              </w:rPr>
              <w:t>service providers</w:t>
            </w:r>
            <w:r w:rsidR="00E47A71">
              <w:rPr>
                <w:rFonts w:ascii="Century Gothic" w:hAnsi="Century Gothic"/>
              </w:rPr>
              <w:t xml:space="preserve"> within the field of </w:t>
            </w:r>
            <w:r>
              <w:rPr>
                <w:rFonts w:ascii="Century Gothic" w:hAnsi="Century Gothic"/>
              </w:rPr>
              <w:t xml:space="preserve">adult </w:t>
            </w:r>
            <w:r w:rsidR="00E47A71">
              <w:rPr>
                <w:rFonts w:ascii="Century Gothic" w:hAnsi="Century Gothic"/>
              </w:rPr>
              <w:t>learning disabilities</w:t>
            </w:r>
            <w:r w:rsidR="00CA2615" w:rsidRPr="004D260E">
              <w:rPr>
                <w:rFonts w:ascii="Century Gothic" w:hAnsi="Century Gothic"/>
              </w:rPr>
              <w:t>.</w:t>
            </w:r>
          </w:p>
          <w:p w:rsidR="00315377" w:rsidRPr="004D260E" w:rsidRDefault="00315377" w:rsidP="00A50EBA">
            <w:pPr>
              <w:spacing w:after="0"/>
              <w:rPr>
                <w:rFonts w:ascii="Century Gothic" w:hAnsi="Century Gothic"/>
              </w:rPr>
            </w:pPr>
          </w:p>
          <w:p w:rsidR="005D63C5" w:rsidRPr="00315377" w:rsidRDefault="00315377" w:rsidP="00A50EBA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</w:t>
            </w:r>
            <w:r w:rsidR="00CA2615" w:rsidRPr="00315377">
              <w:rPr>
                <w:rFonts w:ascii="Century Gothic" w:hAnsi="Century Gothic"/>
              </w:rPr>
              <w:t xml:space="preserve"> </w:t>
            </w:r>
            <w:r w:rsidR="00A67340">
              <w:rPr>
                <w:rFonts w:ascii="Century Gothic" w:hAnsi="Century Gothic"/>
              </w:rPr>
              <w:t>role may extend to support the circles p</w:t>
            </w:r>
            <w:r w:rsidR="00CA2615" w:rsidRPr="00315377">
              <w:rPr>
                <w:rFonts w:ascii="Century Gothic" w:hAnsi="Century Gothic"/>
              </w:rPr>
              <w:t xml:space="preserve">roject, </w:t>
            </w:r>
            <w:r w:rsidR="00E3102E" w:rsidRPr="00315377">
              <w:rPr>
                <w:rFonts w:ascii="Century Gothic" w:hAnsi="Century Gothic"/>
              </w:rPr>
              <w:t xml:space="preserve">aimed at improving the lives of </w:t>
            </w:r>
            <w:r>
              <w:rPr>
                <w:rFonts w:ascii="Century Gothic" w:hAnsi="Century Gothic"/>
              </w:rPr>
              <w:t xml:space="preserve">socially isolated </w:t>
            </w:r>
            <w:r w:rsidR="00103231">
              <w:rPr>
                <w:rFonts w:ascii="Century Gothic" w:hAnsi="Century Gothic"/>
              </w:rPr>
              <w:t xml:space="preserve">people </w:t>
            </w:r>
            <w:r>
              <w:rPr>
                <w:rFonts w:ascii="Century Gothic" w:hAnsi="Century Gothic"/>
              </w:rPr>
              <w:t>who have a</w:t>
            </w:r>
            <w:r w:rsidR="00E3102E" w:rsidRPr="00315377">
              <w:rPr>
                <w:rFonts w:ascii="Century Gothic" w:hAnsi="Century Gothic"/>
              </w:rPr>
              <w:t xml:space="preserve"> learning disability and/or autism</w:t>
            </w:r>
            <w:r>
              <w:rPr>
                <w:rFonts w:ascii="Century Gothic" w:hAnsi="Century Gothic"/>
              </w:rPr>
              <w:t xml:space="preserve">.  Individuals may have </w:t>
            </w:r>
            <w:r w:rsidR="00E3102E" w:rsidRPr="00315377">
              <w:rPr>
                <w:rFonts w:ascii="Century Gothic" w:hAnsi="Century Gothic"/>
              </w:rPr>
              <w:t>reduced opp</w:t>
            </w:r>
            <w:r w:rsidR="00CA2615" w:rsidRPr="00315377">
              <w:rPr>
                <w:rFonts w:ascii="Century Gothic" w:hAnsi="Century Gothic"/>
              </w:rPr>
              <w:t>ortunities to improve their lives</w:t>
            </w:r>
            <w:r>
              <w:rPr>
                <w:rFonts w:ascii="Century Gothic" w:hAnsi="Century Gothic"/>
              </w:rPr>
              <w:t xml:space="preserve"> and may only come into contact with paid workers</w:t>
            </w:r>
            <w:r w:rsidR="00310F5C" w:rsidRPr="00315377">
              <w:rPr>
                <w:rFonts w:ascii="Century Gothic" w:hAnsi="Century Gothic"/>
              </w:rPr>
              <w:t>. With the</w:t>
            </w:r>
            <w:r w:rsidR="00CA2615" w:rsidRPr="00315377">
              <w:rPr>
                <w:rFonts w:ascii="Century Gothic" w:hAnsi="Century Gothic"/>
              </w:rPr>
              <w:t xml:space="preserve"> help of </w:t>
            </w:r>
            <w:r w:rsidR="00310F5C" w:rsidRPr="00315377">
              <w:rPr>
                <w:rFonts w:ascii="Century Gothic" w:hAnsi="Century Gothic"/>
              </w:rPr>
              <w:t>a support circle</w:t>
            </w:r>
            <w:r>
              <w:rPr>
                <w:rFonts w:ascii="Century Gothic" w:hAnsi="Century Gothic"/>
              </w:rPr>
              <w:t>, individuals can begin to plan, explore and</w:t>
            </w:r>
            <w:r w:rsidR="00310F5C" w:rsidRPr="00315377">
              <w:rPr>
                <w:rFonts w:ascii="Century Gothic" w:hAnsi="Century Gothic"/>
              </w:rPr>
              <w:t xml:space="preserve"> </w:t>
            </w:r>
            <w:r w:rsidR="009C62B2" w:rsidRPr="00315377">
              <w:rPr>
                <w:rFonts w:ascii="Century Gothic" w:hAnsi="Century Gothic"/>
              </w:rPr>
              <w:t>live the life they</w:t>
            </w:r>
            <w:r w:rsidR="00103231">
              <w:rPr>
                <w:rFonts w:ascii="Century Gothic" w:hAnsi="Century Gothic"/>
              </w:rPr>
              <w:t xml:space="preserve"> really want to and feel more in control.</w:t>
            </w:r>
          </w:p>
        </w:tc>
      </w:tr>
      <w:tr w:rsidR="005E57D1" w:rsidRPr="005E57D1" w:rsidTr="007F4D3F">
        <w:tc>
          <w:tcPr>
            <w:tcW w:w="2411" w:type="dxa"/>
            <w:shd w:val="clear" w:color="auto" w:fill="auto"/>
          </w:tcPr>
          <w:p w:rsidR="005E57D1" w:rsidRPr="004D260E" w:rsidRDefault="005E57D1" w:rsidP="005E57D1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t>Location:</w:t>
            </w:r>
          </w:p>
        </w:tc>
        <w:tc>
          <w:tcPr>
            <w:tcW w:w="7365" w:type="dxa"/>
            <w:shd w:val="clear" w:color="auto" w:fill="auto"/>
          </w:tcPr>
          <w:p w:rsidR="005E57D1" w:rsidRPr="004D260E" w:rsidRDefault="00F2473A" w:rsidP="005E57D1">
            <w:p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Solihull</w:t>
            </w:r>
            <w:r w:rsidR="00937EC2">
              <w:rPr>
                <w:rFonts w:ascii="Century Gothic" w:hAnsi="Century Gothic"/>
              </w:rPr>
              <w:t xml:space="preserve"> Metropolitan</w:t>
            </w:r>
            <w:r w:rsidRPr="004D260E">
              <w:rPr>
                <w:rFonts w:ascii="Century Gothic" w:hAnsi="Century Gothic"/>
              </w:rPr>
              <w:t xml:space="preserve"> Borough</w:t>
            </w:r>
            <w:r w:rsidR="009C62B2" w:rsidRPr="004D260E">
              <w:rPr>
                <w:rFonts w:ascii="Century Gothic" w:hAnsi="Century Gothic"/>
              </w:rPr>
              <w:t xml:space="preserve"> Area</w:t>
            </w:r>
          </w:p>
        </w:tc>
      </w:tr>
      <w:tr w:rsidR="005E57D1" w:rsidRPr="005E57D1" w:rsidTr="007F4D3F">
        <w:trPr>
          <w:trHeight w:val="573"/>
        </w:trPr>
        <w:tc>
          <w:tcPr>
            <w:tcW w:w="2411" w:type="dxa"/>
            <w:shd w:val="clear" w:color="auto" w:fill="auto"/>
          </w:tcPr>
          <w:p w:rsidR="005E57D1" w:rsidRPr="004D260E" w:rsidRDefault="005E57D1" w:rsidP="00B746EB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t>Hours of work: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5E57D1" w:rsidRPr="004D260E" w:rsidRDefault="00CA2615" w:rsidP="00F2473A">
            <w:p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Based on 4 days per week</w:t>
            </w:r>
            <w:r w:rsidR="00C94E78" w:rsidRPr="004D260E">
              <w:rPr>
                <w:rFonts w:ascii="Century Gothic" w:hAnsi="Century Gothic"/>
              </w:rPr>
              <w:t xml:space="preserve"> (10 – 3p</w:t>
            </w:r>
            <w:r w:rsidR="00315377">
              <w:rPr>
                <w:rFonts w:ascii="Century Gothic" w:hAnsi="Century Gothic"/>
              </w:rPr>
              <w:t>m each day ?)</w:t>
            </w:r>
          </w:p>
        </w:tc>
      </w:tr>
      <w:tr w:rsidR="005E57D1" w:rsidRPr="005E57D1" w:rsidTr="007F4D3F">
        <w:tc>
          <w:tcPr>
            <w:tcW w:w="2411" w:type="dxa"/>
            <w:shd w:val="clear" w:color="auto" w:fill="auto"/>
          </w:tcPr>
          <w:p w:rsidR="004D260E" w:rsidRDefault="005E57D1" w:rsidP="005E57D1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lastRenderedPageBreak/>
              <w:t>Tasks &amp;</w:t>
            </w:r>
          </w:p>
          <w:p w:rsidR="005E57D1" w:rsidRPr="004D260E" w:rsidRDefault="005E57D1" w:rsidP="005E57D1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t>responsibilities involved:</w:t>
            </w:r>
          </w:p>
        </w:tc>
        <w:tc>
          <w:tcPr>
            <w:tcW w:w="7365" w:type="dxa"/>
            <w:shd w:val="clear" w:color="auto" w:fill="auto"/>
          </w:tcPr>
          <w:p w:rsidR="00C94E78" w:rsidRPr="004D260E" w:rsidRDefault="00C94E78" w:rsidP="00C94E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Work with and manage a small community advocacy case load</w:t>
            </w:r>
          </w:p>
          <w:p w:rsidR="00C94E78" w:rsidRPr="004D260E" w:rsidRDefault="00C94E78" w:rsidP="00C94E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 xml:space="preserve">Maintain accurate and timely records on </w:t>
            </w:r>
            <w:r w:rsidR="004D260E">
              <w:rPr>
                <w:rFonts w:ascii="Century Gothic" w:hAnsi="Century Gothic"/>
              </w:rPr>
              <w:t xml:space="preserve">the </w:t>
            </w:r>
            <w:r w:rsidRPr="004D260E">
              <w:rPr>
                <w:rFonts w:ascii="Century Gothic" w:hAnsi="Century Gothic"/>
              </w:rPr>
              <w:t>CRM system</w:t>
            </w:r>
          </w:p>
          <w:p w:rsidR="00C94E78" w:rsidRPr="004D260E" w:rsidRDefault="004D260E" w:rsidP="00C94E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Participate in and prepare for </w:t>
            </w:r>
            <w:r w:rsidR="00C94E78" w:rsidRPr="004D260E">
              <w:rPr>
                <w:rFonts w:ascii="Century Gothic" w:hAnsi="Century Gothic"/>
              </w:rPr>
              <w:t>regular supervi</w:t>
            </w:r>
            <w:r>
              <w:rPr>
                <w:rFonts w:ascii="Century Gothic" w:hAnsi="Century Gothic"/>
              </w:rPr>
              <w:t>sions with the designated supervisor</w:t>
            </w:r>
          </w:p>
          <w:p w:rsidR="00E3102E" w:rsidRDefault="00E3102E" w:rsidP="00C94E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Build rapport with the</w:t>
            </w:r>
            <w:r w:rsidR="00C94E78" w:rsidRPr="004D260E">
              <w:rPr>
                <w:rFonts w:ascii="Century Gothic" w:hAnsi="Century Gothic"/>
              </w:rPr>
              <w:t xml:space="preserve"> our clients/case load or the</w:t>
            </w:r>
            <w:r w:rsidRPr="004D260E">
              <w:rPr>
                <w:rFonts w:ascii="Century Gothic" w:hAnsi="Century Gothic"/>
              </w:rPr>
              <w:t xml:space="preserve"> c</w:t>
            </w:r>
            <w:r w:rsidR="00C94E78" w:rsidRPr="004D260E">
              <w:rPr>
                <w:rFonts w:ascii="Century Gothic" w:hAnsi="Century Gothic"/>
              </w:rPr>
              <w:t>ircle project participant</w:t>
            </w:r>
            <w:r w:rsidR="0044703D">
              <w:rPr>
                <w:rFonts w:ascii="Century Gothic" w:hAnsi="Century Gothic"/>
              </w:rPr>
              <w:t>s</w:t>
            </w:r>
            <w:r w:rsidR="00C94E78" w:rsidRPr="004D260E">
              <w:rPr>
                <w:rFonts w:ascii="Century Gothic" w:hAnsi="Century Gothic"/>
              </w:rPr>
              <w:t xml:space="preserve"> </w:t>
            </w:r>
            <w:r w:rsidR="004E60F2" w:rsidRPr="004D260E">
              <w:rPr>
                <w:rFonts w:ascii="Century Gothic" w:hAnsi="Century Gothic"/>
              </w:rPr>
              <w:t>using</w:t>
            </w:r>
            <w:r w:rsidRPr="004D260E">
              <w:rPr>
                <w:rFonts w:ascii="Century Gothic" w:hAnsi="Century Gothic"/>
              </w:rPr>
              <w:t xml:space="preserve"> the one page profile</w:t>
            </w:r>
            <w:r w:rsidR="004E60F2" w:rsidRPr="004D260E">
              <w:rPr>
                <w:rFonts w:ascii="Century Gothic" w:hAnsi="Century Gothic"/>
              </w:rPr>
              <w:t xml:space="preserve"> initially</w:t>
            </w:r>
            <w:r w:rsidRPr="004D260E">
              <w:rPr>
                <w:rFonts w:ascii="Century Gothic" w:hAnsi="Century Gothic"/>
              </w:rPr>
              <w:t xml:space="preserve"> as a guide</w:t>
            </w:r>
          </w:p>
          <w:p w:rsidR="00315377" w:rsidRPr="004D260E" w:rsidRDefault="00315377" w:rsidP="00C94E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Support with the compilation of data for funding purposes</w:t>
            </w:r>
          </w:p>
          <w:p w:rsidR="004E60F2" w:rsidRPr="004D260E" w:rsidRDefault="004E60F2" w:rsidP="00E3102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B</w:t>
            </w:r>
            <w:r w:rsidR="00C94E78" w:rsidRPr="004D260E">
              <w:rPr>
                <w:rFonts w:ascii="Century Gothic" w:hAnsi="Century Gothic"/>
              </w:rPr>
              <w:t>uild</w:t>
            </w:r>
            <w:r w:rsidRPr="004D260E">
              <w:rPr>
                <w:rFonts w:ascii="Century Gothic" w:hAnsi="Century Gothic"/>
              </w:rPr>
              <w:t xml:space="preserve"> trusting relat</w:t>
            </w:r>
            <w:r w:rsidR="00C90489" w:rsidRPr="004D260E">
              <w:rPr>
                <w:rFonts w:ascii="Century Gothic" w:hAnsi="Century Gothic"/>
              </w:rPr>
              <w:t xml:space="preserve">ionship through regular contact to support </w:t>
            </w:r>
            <w:r w:rsidR="00103231">
              <w:rPr>
                <w:rFonts w:ascii="Century Gothic" w:hAnsi="Century Gothic"/>
              </w:rPr>
              <w:t xml:space="preserve">client </w:t>
            </w:r>
            <w:r w:rsidR="00C90489" w:rsidRPr="004D260E">
              <w:rPr>
                <w:rFonts w:ascii="Century Gothic" w:hAnsi="Century Gothic"/>
              </w:rPr>
              <w:t>routines</w:t>
            </w:r>
          </w:p>
          <w:p w:rsidR="004E60F2" w:rsidRPr="004D260E" w:rsidRDefault="00C94E78" w:rsidP="00E3102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Encourage clients to join in our local C</w:t>
            </w:r>
            <w:r w:rsidR="00103231">
              <w:rPr>
                <w:rFonts w:ascii="Century Gothic" w:hAnsi="Century Gothic"/>
              </w:rPr>
              <w:t xml:space="preserve">offee and Catch Ups to build </w:t>
            </w:r>
            <w:r w:rsidRPr="004D260E">
              <w:rPr>
                <w:rFonts w:ascii="Century Gothic" w:hAnsi="Century Gothic"/>
              </w:rPr>
              <w:t xml:space="preserve">social </w:t>
            </w:r>
            <w:r w:rsidR="004E60F2" w:rsidRPr="004D260E">
              <w:rPr>
                <w:rFonts w:ascii="Century Gothic" w:hAnsi="Century Gothic"/>
              </w:rPr>
              <w:t>interact</w:t>
            </w:r>
            <w:r w:rsidRPr="004D260E">
              <w:rPr>
                <w:rFonts w:ascii="Century Gothic" w:hAnsi="Century Gothic"/>
              </w:rPr>
              <w:t>ions</w:t>
            </w:r>
            <w:r w:rsidR="004E60F2" w:rsidRPr="004D260E">
              <w:rPr>
                <w:rFonts w:ascii="Century Gothic" w:hAnsi="Century Gothic"/>
              </w:rPr>
              <w:t xml:space="preserve"> with you and others</w:t>
            </w:r>
          </w:p>
          <w:p w:rsidR="00315377" w:rsidRDefault="00C94E78" w:rsidP="003153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 xml:space="preserve">Facilitate conversations between our clients at our Coffee and Catch Ups. </w:t>
            </w:r>
          </w:p>
          <w:p w:rsidR="00315377" w:rsidRPr="00315377" w:rsidRDefault="00315377" w:rsidP="003153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Directly report to the Community Advocacy Manager</w:t>
            </w:r>
          </w:p>
        </w:tc>
      </w:tr>
      <w:tr w:rsidR="005E57D1" w:rsidRPr="005E57D1" w:rsidTr="007F4D3F">
        <w:tc>
          <w:tcPr>
            <w:tcW w:w="2411" w:type="dxa"/>
            <w:shd w:val="clear" w:color="auto" w:fill="auto"/>
          </w:tcPr>
          <w:p w:rsidR="005E57D1" w:rsidRPr="004D260E" w:rsidRDefault="005E57D1" w:rsidP="00B746EB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t>Skills. knowledge &amp; experience required:</w:t>
            </w:r>
          </w:p>
        </w:tc>
        <w:tc>
          <w:tcPr>
            <w:tcW w:w="7365" w:type="dxa"/>
            <w:shd w:val="clear" w:color="auto" w:fill="auto"/>
          </w:tcPr>
          <w:p w:rsidR="00F2473A" w:rsidRDefault="00F2473A" w:rsidP="00F2473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Knowledge</w:t>
            </w:r>
            <w:r w:rsidR="005D63C5">
              <w:rPr>
                <w:rFonts w:ascii="Century Gothic" w:hAnsi="Century Gothic"/>
              </w:rPr>
              <w:t xml:space="preserve">/experience about </w:t>
            </w:r>
            <w:r w:rsidRPr="004D260E">
              <w:rPr>
                <w:rFonts w:ascii="Century Gothic" w:hAnsi="Century Gothic"/>
              </w:rPr>
              <w:t>the effects of social isolation on health and wellbeing</w:t>
            </w:r>
          </w:p>
          <w:p w:rsidR="005D63C5" w:rsidRDefault="005D63C5" w:rsidP="00F2473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Knowledge/willingness to learn multi-sensory communication methods</w:t>
            </w:r>
          </w:p>
          <w:p w:rsidR="00315377" w:rsidRDefault="00315377" w:rsidP="00F2473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Knowledge of CRM case recording systems or a willingness to learn</w:t>
            </w:r>
          </w:p>
          <w:p w:rsidR="005D63C5" w:rsidRPr="004D260E" w:rsidRDefault="005D63C5" w:rsidP="00F2473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Knowledge/experience or a willingness to learn about the impacts of disability in daily living</w:t>
            </w:r>
          </w:p>
          <w:p w:rsidR="00F2473A" w:rsidRPr="004D260E" w:rsidRDefault="00F2473A" w:rsidP="00F2473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Local knowledge of places of interest and/or services available in Solihull or a willingness to develop knowledge</w:t>
            </w:r>
          </w:p>
          <w:p w:rsidR="00F2473A" w:rsidRDefault="00F2473A" w:rsidP="00F2473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 xml:space="preserve">Knowledge of or willingness to learn about </w:t>
            </w:r>
            <w:r w:rsidR="00C94E78" w:rsidRPr="004D260E">
              <w:rPr>
                <w:rFonts w:ascii="Century Gothic" w:hAnsi="Century Gothic"/>
              </w:rPr>
              <w:t xml:space="preserve">mild, complex/profound </w:t>
            </w:r>
            <w:r w:rsidRPr="004D260E">
              <w:rPr>
                <w:rFonts w:ascii="Century Gothic" w:hAnsi="Century Gothic"/>
              </w:rPr>
              <w:t>learning disabilities/autism</w:t>
            </w:r>
          </w:p>
          <w:p w:rsidR="005D63C5" w:rsidRPr="004D260E" w:rsidRDefault="005D63C5" w:rsidP="00F2473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Contribute to case studies to enable us to apply for funding</w:t>
            </w:r>
          </w:p>
          <w:p w:rsidR="00C94E78" w:rsidRPr="004D260E" w:rsidRDefault="00C94E78" w:rsidP="00F2473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Knowledge of local support services</w:t>
            </w:r>
          </w:p>
          <w:p w:rsidR="00F2473A" w:rsidRPr="004D260E" w:rsidRDefault="00F2473A" w:rsidP="00F2473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Personal experience related to any of the above</w:t>
            </w:r>
          </w:p>
          <w:p w:rsidR="004E60F2" w:rsidRPr="004D260E" w:rsidRDefault="004E60F2" w:rsidP="00F2473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Car owner and driver</w:t>
            </w:r>
            <w:r w:rsidR="00C94E78" w:rsidRPr="004D260E">
              <w:rPr>
                <w:rFonts w:ascii="Century Gothic" w:hAnsi="Century Gothic"/>
              </w:rPr>
              <w:t xml:space="preserve"> or access to public transport</w:t>
            </w:r>
          </w:p>
          <w:p w:rsidR="00C90489" w:rsidRPr="005E57D1" w:rsidRDefault="00C90489" w:rsidP="00C94E78">
            <w:pPr>
              <w:pStyle w:val="NoSpacing"/>
            </w:pPr>
          </w:p>
        </w:tc>
      </w:tr>
      <w:tr w:rsidR="005E57D1" w:rsidRPr="005E57D1" w:rsidTr="007F4D3F">
        <w:tc>
          <w:tcPr>
            <w:tcW w:w="2411" w:type="dxa"/>
            <w:shd w:val="clear" w:color="auto" w:fill="auto"/>
          </w:tcPr>
          <w:p w:rsidR="005E57D1" w:rsidRPr="004D260E" w:rsidRDefault="005E57D1" w:rsidP="00B746EB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t>Personal qualities required:</w:t>
            </w:r>
          </w:p>
        </w:tc>
        <w:tc>
          <w:tcPr>
            <w:tcW w:w="7365" w:type="dxa"/>
            <w:shd w:val="clear" w:color="auto" w:fill="auto"/>
          </w:tcPr>
          <w:p w:rsidR="005D63C5" w:rsidRDefault="005D63C5" w:rsidP="005D63C5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Able to maintain professional boundaries with clients</w:t>
            </w:r>
          </w:p>
          <w:p w:rsidR="005D63C5" w:rsidRDefault="00C94E78" w:rsidP="005D63C5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Excellent communicator</w:t>
            </w:r>
          </w:p>
          <w:p w:rsidR="00315377" w:rsidRPr="005D63C5" w:rsidRDefault="00315377" w:rsidP="005D63C5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Organised with effective time management skills</w:t>
            </w:r>
          </w:p>
          <w:p w:rsidR="005E57D1" w:rsidRPr="004D260E" w:rsidRDefault="00A50EBA" w:rsidP="00F2473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Respectful, k</w:t>
            </w:r>
            <w:r w:rsidR="004E60F2" w:rsidRPr="004D260E">
              <w:rPr>
                <w:rFonts w:ascii="Century Gothic" w:hAnsi="Century Gothic"/>
              </w:rPr>
              <w:t>ind and courteous</w:t>
            </w:r>
          </w:p>
          <w:p w:rsidR="00E3102E" w:rsidRPr="004D260E" w:rsidRDefault="004E60F2" w:rsidP="00F2473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 xml:space="preserve">Friendly, </w:t>
            </w:r>
            <w:r w:rsidR="005D63C5">
              <w:rPr>
                <w:rFonts w:ascii="Century Gothic" w:hAnsi="Century Gothic"/>
              </w:rPr>
              <w:t xml:space="preserve">empathic, </w:t>
            </w:r>
            <w:r w:rsidRPr="004D260E">
              <w:rPr>
                <w:rFonts w:ascii="Century Gothic" w:hAnsi="Century Gothic"/>
              </w:rPr>
              <w:t>n</w:t>
            </w:r>
            <w:r w:rsidR="00E3102E" w:rsidRPr="004D260E">
              <w:rPr>
                <w:rFonts w:ascii="Century Gothic" w:hAnsi="Century Gothic"/>
              </w:rPr>
              <w:t>on-judgemental and person focussed</w:t>
            </w:r>
          </w:p>
          <w:p w:rsidR="00F2473A" w:rsidRPr="004D260E" w:rsidRDefault="005D63C5" w:rsidP="00F2473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Effective </w:t>
            </w:r>
            <w:r w:rsidR="00C94E78" w:rsidRPr="004D260E">
              <w:rPr>
                <w:rFonts w:ascii="Century Gothic" w:hAnsi="Century Gothic"/>
              </w:rPr>
              <w:t>interpersonal</w:t>
            </w:r>
            <w:r w:rsidR="009C62B2" w:rsidRPr="004D260E">
              <w:rPr>
                <w:rFonts w:ascii="Century Gothic" w:hAnsi="Century Gothic"/>
              </w:rPr>
              <w:t xml:space="preserve"> skills (listening, verbal</w:t>
            </w:r>
            <w:r>
              <w:rPr>
                <w:rFonts w:ascii="Century Gothic" w:hAnsi="Century Gothic"/>
              </w:rPr>
              <w:t>/non-verbal</w:t>
            </w:r>
            <w:r w:rsidR="009C62B2" w:rsidRPr="004D260E">
              <w:rPr>
                <w:rFonts w:ascii="Century Gothic" w:hAnsi="Century Gothic"/>
              </w:rPr>
              <w:t xml:space="preserve"> communication in particular)</w:t>
            </w:r>
          </w:p>
          <w:p w:rsidR="00F2473A" w:rsidRPr="004D260E" w:rsidRDefault="00F2473A" w:rsidP="00F2473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Reliable and trustworthy</w:t>
            </w:r>
          </w:p>
          <w:p w:rsidR="005D63C5" w:rsidRPr="005D63C5" w:rsidRDefault="005D63C5" w:rsidP="00F2473A">
            <w:pPr>
              <w:pStyle w:val="NoSpacing"/>
              <w:numPr>
                <w:ilvl w:val="0"/>
                <w:numId w:val="2"/>
              </w:numPr>
            </w:pPr>
            <w:r>
              <w:rPr>
                <w:rFonts w:ascii="Century Gothic" w:hAnsi="Century Gothic"/>
              </w:rPr>
              <w:t>Enjoys helping people</w:t>
            </w:r>
          </w:p>
          <w:p w:rsidR="00F2473A" w:rsidRPr="005E57D1" w:rsidRDefault="005D63C5" w:rsidP="00F2473A">
            <w:pPr>
              <w:pStyle w:val="NoSpacing"/>
              <w:numPr>
                <w:ilvl w:val="0"/>
                <w:numId w:val="2"/>
              </w:numPr>
            </w:pPr>
            <w:r>
              <w:rPr>
                <w:rFonts w:ascii="Century Gothic" w:hAnsi="Century Gothic"/>
              </w:rPr>
              <w:t>E</w:t>
            </w:r>
            <w:r w:rsidR="00F2473A" w:rsidRPr="004D260E">
              <w:rPr>
                <w:rFonts w:ascii="Century Gothic" w:hAnsi="Century Gothic"/>
              </w:rPr>
              <w:t>njoys seeing confidence grow in others</w:t>
            </w:r>
          </w:p>
        </w:tc>
      </w:tr>
      <w:tr w:rsidR="005E57D1" w:rsidRPr="005E57D1" w:rsidTr="007F4D3F">
        <w:tc>
          <w:tcPr>
            <w:tcW w:w="2411" w:type="dxa"/>
            <w:shd w:val="clear" w:color="auto" w:fill="auto"/>
          </w:tcPr>
          <w:p w:rsidR="005E57D1" w:rsidRPr="004D260E" w:rsidRDefault="005E57D1" w:rsidP="005E57D1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t>Induction:</w:t>
            </w:r>
          </w:p>
          <w:p w:rsidR="005E57D1" w:rsidRPr="005E57D1" w:rsidRDefault="005E57D1" w:rsidP="005E57D1">
            <w:pPr>
              <w:rPr>
                <w:b/>
              </w:rPr>
            </w:pPr>
          </w:p>
        </w:tc>
        <w:tc>
          <w:tcPr>
            <w:tcW w:w="7365" w:type="dxa"/>
            <w:shd w:val="clear" w:color="auto" w:fill="auto"/>
          </w:tcPr>
          <w:p w:rsidR="00752DA1" w:rsidRPr="004D260E" w:rsidRDefault="004E60F2" w:rsidP="005E57D1">
            <w:p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 xml:space="preserve">The induction period will </w:t>
            </w:r>
            <w:r w:rsidR="00C94E78" w:rsidRPr="004D260E">
              <w:rPr>
                <w:rFonts w:ascii="Century Gothic" w:hAnsi="Century Gothic"/>
              </w:rPr>
              <w:t>be flexible around your needs as a placement student and the needs of our service</w:t>
            </w:r>
            <w:r w:rsidRPr="004D260E">
              <w:rPr>
                <w:rFonts w:ascii="Century Gothic" w:hAnsi="Century Gothic"/>
              </w:rPr>
              <w:t>. It will cover mandatory policy</w:t>
            </w:r>
            <w:r w:rsidR="00C94E78" w:rsidRPr="004D260E">
              <w:rPr>
                <w:rFonts w:ascii="Century Gothic" w:hAnsi="Century Gothic"/>
              </w:rPr>
              <w:t>,</w:t>
            </w:r>
            <w:r w:rsidRPr="004D260E">
              <w:rPr>
                <w:rFonts w:ascii="Century Gothic" w:hAnsi="Century Gothic"/>
              </w:rPr>
              <w:t xml:space="preserve"> self-directed training on: confidentiality and data protection, safeguarding adults/children and basic health and safety. </w:t>
            </w:r>
          </w:p>
        </w:tc>
      </w:tr>
      <w:tr w:rsidR="005E57D1" w:rsidRPr="005E57D1" w:rsidTr="007F4D3F">
        <w:tc>
          <w:tcPr>
            <w:tcW w:w="2411" w:type="dxa"/>
            <w:shd w:val="clear" w:color="auto" w:fill="auto"/>
          </w:tcPr>
          <w:p w:rsidR="005E57D1" w:rsidRPr="004D260E" w:rsidRDefault="005E57D1" w:rsidP="00B746EB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t>Training: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5E57D1" w:rsidRPr="004D260E" w:rsidRDefault="009C62B2" w:rsidP="004D260E">
            <w:pPr>
              <w:pStyle w:val="NoSpacing"/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A mixture of mandatory policy training online/or self-directed; supported v</w:t>
            </w:r>
            <w:r w:rsidR="004D260E" w:rsidRPr="004D260E">
              <w:rPr>
                <w:rFonts w:ascii="Century Gothic" w:hAnsi="Century Gothic"/>
              </w:rPr>
              <w:t>isits with face</w:t>
            </w:r>
            <w:r w:rsidR="00103231">
              <w:rPr>
                <w:rFonts w:ascii="Century Gothic" w:hAnsi="Century Gothic"/>
              </w:rPr>
              <w:t xml:space="preserve"> to face</w:t>
            </w:r>
            <w:r w:rsidR="004D260E" w:rsidRPr="004D260E">
              <w:rPr>
                <w:rFonts w:ascii="Century Gothic" w:hAnsi="Century Gothic"/>
              </w:rPr>
              <w:t xml:space="preserve"> training </w:t>
            </w:r>
            <w:r w:rsidRPr="004D260E">
              <w:rPr>
                <w:rFonts w:ascii="Century Gothic" w:hAnsi="Century Gothic"/>
              </w:rPr>
              <w:t>where applicable.</w:t>
            </w:r>
            <w:r w:rsidR="004D260E" w:rsidRPr="004D260E">
              <w:rPr>
                <w:rFonts w:ascii="Century Gothic" w:hAnsi="Century Gothic"/>
              </w:rPr>
              <w:t xml:space="preserve"> </w:t>
            </w:r>
            <w:r w:rsidR="004D260E" w:rsidRPr="004D260E">
              <w:rPr>
                <w:rFonts w:ascii="Century Gothic" w:hAnsi="Century Gothic"/>
              </w:rPr>
              <w:lastRenderedPageBreak/>
              <w:t>Shadowing and supervised interactions with our clients</w:t>
            </w:r>
            <w:r w:rsidR="005D63C5">
              <w:rPr>
                <w:rFonts w:ascii="Century Gothic" w:hAnsi="Century Gothic"/>
              </w:rPr>
              <w:t xml:space="preserve"> and with our CRM</w:t>
            </w:r>
            <w:r w:rsidR="00103231">
              <w:rPr>
                <w:rFonts w:ascii="Century Gothic" w:hAnsi="Century Gothic"/>
              </w:rPr>
              <w:t>,</w:t>
            </w:r>
            <w:r w:rsidR="004D260E" w:rsidRPr="004D260E">
              <w:rPr>
                <w:rFonts w:ascii="Century Gothic" w:hAnsi="Century Gothic"/>
              </w:rPr>
              <w:t xml:space="preserve"> will als</w:t>
            </w:r>
            <w:r w:rsidR="005D63C5">
              <w:rPr>
                <w:rFonts w:ascii="Century Gothic" w:hAnsi="Century Gothic"/>
              </w:rPr>
              <w:t>o form part of the role</w:t>
            </w:r>
            <w:r w:rsidR="004D260E" w:rsidRPr="004D260E">
              <w:rPr>
                <w:rFonts w:ascii="Century Gothic" w:hAnsi="Century Gothic"/>
              </w:rPr>
              <w:t>.</w:t>
            </w:r>
          </w:p>
        </w:tc>
      </w:tr>
      <w:tr w:rsidR="005E57D1" w:rsidRPr="005E57D1" w:rsidTr="00C30E5F">
        <w:trPr>
          <w:trHeight w:val="272"/>
        </w:trPr>
        <w:tc>
          <w:tcPr>
            <w:tcW w:w="2411" w:type="dxa"/>
            <w:shd w:val="clear" w:color="auto" w:fill="auto"/>
          </w:tcPr>
          <w:p w:rsidR="005E57D1" w:rsidRPr="004D260E" w:rsidRDefault="005E57D1" w:rsidP="005E57D1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lastRenderedPageBreak/>
              <w:t>Review period:</w:t>
            </w:r>
          </w:p>
          <w:p w:rsidR="00C94E78" w:rsidRPr="004D260E" w:rsidRDefault="00C94E78" w:rsidP="005E57D1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t>Placement Education and Supervision:</w:t>
            </w:r>
          </w:p>
        </w:tc>
        <w:tc>
          <w:tcPr>
            <w:tcW w:w="7365" w:type="dxa"/>
            <w:shd w:val="clear" w:color="auto" w:fill="auto"/>
          </w:tcPr>
          <w:p w:rsidR="005E57D1" w:rsidRPr="004D260E" w:rsidRDefault="00C94E78" w:rsidP="005E57D1">
            <w:p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3 months</w:t>
            </w:r>
          </w:p>
          <w:p w:rsidR="00C94E78" w:rsidRPr="004D260E" w:rsidRDefault="00C94E78" w:rsidP="005E57D1">
            <w:p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 xml:space="preserve">Placement Education and Supervision will be a mixture of on-the-job </w:t>
            </w:r>
            <w:r w:rsidR="004D260E" w:rsidRPr="004D260E">
              <w:rPr>
                <w:rFonts w:ascii="Century Gothic" w:hAnsi="Century Gothic"/>
              </w:rPr>
              <w:t>work, training and practis</w:t>
            </w:r>
            <w:r w:rsidRPr="004D260E">
              <w:rPr>
                <w:rFonts w:ascii="Century Gothic" w:hAnsi="Century Gothic"/>
              </w:rPr>
              <w:t>e with separate 1:1 supervision of your community advocacy case load</w:t>
            </w:r>
            <w:r w:rsidR="005D63C5">
              <w:rPr>
                <w:rFonts w:ascii="Century Gothic" w:hAnsi="Century Gothic"/>
              </w:rPr>
              <w:t xml:space="preserve"> and </w:t>
            </w:r>
            <w:r w:rsidR="00937EC2">
              <w:rPr>
                <w:rFonts w:ascii="Century Gothic" w:hAnsi="Century Gothic"/>
              </w:rPr>
              <w:t xml:space="preserve">other </w:t>
            </w:r>
            <w:bookmarkStart w:id="0" w:name="_GoBack"/>
            <w:bookmarkEnd w:id="0"/>
            <w:r w:rsidR="005D63C5">
              <w:rPr>
                <w:rFonts w:ascii="Century Gothic" w:hAnsi="Century Gothic"/>
              </w:rPr>
              <w:t>client interactions</w:t>
            </w:r>
            <w:r w:rsidR="004D260E" w:rsidRPr="004D260E">
              <w:rPr>
                <w:rFonts w:ascii="Century Gothic" w:hAnsi="Century Gothic"/>
              </w:rPr>
              <w:t>.</w:t>
            </w:r>
          </w:p>
        </w:tc>
      </w:tr>
      <w:tr w:rsidR="005E57D1" w:rsidRPr="005E57D1" w:rsidTr="007F4D3F">
        <w:trPr>
          <w:trHeight w:val="343"/>
        </w:trPr>
        <w:tc>
          <w:tcPr>
            <w:tcW w:w="2411" w:type="dxa"/>
            <w:shd w:val="clear" w:color="auto" w:fill="auto"/>
          </w:tcPr>
          <w:p w:rsidR="005E57D1" w:rsidRPr="004D260E" w:rsidRDefault="004D260E" w:rsidP="005E57D1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t xml:space="preserve">Expenses: </w:t>
            </w:r>
          </w:p>
          <w:p w:rsidR="004D260E" w:rsidRPr="004D260E" w:rsidRDefault="004D260E" w:rsidP="005E57D1">
            <w:pPr>
              <w:rPr>
                <w:rFonts w:ascii="Century Gothic" w:hAnsi="Century Gothic"/>
                <w:b/>
              </w:rPr>
            </w:pPr>
          </w:p>
          <w:p w:rsidR="004D260E" w:rsidRPr="004D260E" w:rsidRDefault="004D260E" w:rsidP="005E57D1">
            <w:pPr>
              <w:rPr>
                <w:rFonts w:ascii="Century Gothic" w:hAnsi="Century Gothic"/>
                <w:b/>
              </w:rPr>
            </w:pPr>
            <w:r w:rsidRPr="004D260E">
              <w:rPr>
                <w:rFonts w:ascii="Century Gothic" w:hAnsi="Century Gothic"/>
                <w:b/>
              </w:rPr>
              <w:t>Phone contact:</w:t>
            </w:r>
          </w:p>
        </w:tc>
        <w:tc>
          <w:tcPr>
            <w:tcW w:w="7365" w:type="dxa"/>
            <w:shd w:val="clear" w:color="auto" w:fill="auto"/>
          </w:tcPr>
          <w:p w:rsidR="004D260E" w:rsidRPr="004D260E" w:rsidRDefault="00F2473A" w:rsidP="005E57D1">
            <w:p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Trav</w:t>
            </w:r>
            <w:r w:rsidR="004D260E" w:rsidRPr="004D260E">
              <w:rPr>
                <w:rFonts w:ascii="Century Gothic" w:hAnsi="Century Gothic"/>
              </w:rPr>
              <w:t xml:space="preserve">el incurred in the course of carrying out duties related to the placement role.  </w:t>
            </w:r>
          </w:p>
          <w:p w:rsidR="005E57D1" w:rsidRPr="004D260E" w:rsidRDefault="00F2473A" w:rsidP="005E57D1">
            <w:pPr>
              <w:rPr>
                <w:rFonts w:ascii="Century Gothic" w:hAnsi="Century Gothic"/>
              </w:rPr>
            </w:pPr>
            <w:r w:rsidRPr="004D260E">
              <w:rPr>
                <w:rFonts w:ascii="Century Gothic" w:hAnsi="Century Gothic"/>
              </w:rPr>
              <w:t>A mobile phone will be provided for all contac</w:t>
            </w:r>
            <w:r w:rsidR="00DF6E57" w:rsidRPr="004D260E">
              <w:rPr>
                <w:rFonts w:ascii="Century Gothic" w:hAnsi="Century Gothic"/>
              </w:rPr>
              <w:t>t</w:t>
            </w:r>
            <w:r w:rsidR="004D260E" w:rsidRPr="004D260E">
              <w:rPr>
                <w:rFonts w:ascii="Century Gothic" w:hAnsi="Century Gothic"/>
              </w:rPr>
              <w:t xml:space="preserve"> purposes with our clients. </w:t>
            </w:r>
          </w:p>
        </w:tc>
      </w:tr>
    </w:tbl>
    <w:p w:rsidR="000D2324" w:rsidRDefault="000D2324" w:rsidP="00C30E5F"/>
    <w:sectPr w:rsidR="000D2324" w:rsidSect="00B746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5A" w:rsidRDefault="0079105A" w:rsidP="00DF6E57">
      <w:pPr>
        <w:spacing w:after="0" w:line="240" w:lineRule="auto"/>
      </w:pPr>
      <w:r>
        <w:separator/>
      </w:r>
    </w:p>
  </w:endnote>
  <w:endnote w:type="continuationSeparator" w:id="0">
    <w:p w:rsidR="0079105A" w:rsidRDefault="0079105A" w:rsidP="00DF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57" w:rsidRDefault="00DF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57" w:rsidRDefault="00DF6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57" w:rsidRDefault="00DF6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5A" w:rsidRDefault="0079105A" w:rsidP="00DF6E57">
      <w:pPr>
        <w:spacing w:after="0" w:line="240" w:lineRule="auto"/>
      </w:pPr>
      <w:r>
        <w:separator/>
      </w:r>
    </w:p>
  </w:footnote>
  <w:footnote w:type="continuationSeparator" w:id="0">
    <w:p w:rsidR="0079105A" w:rsidRDefault="0079105A" w:rsidP="00DF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57" w:rsidRDefault="00DF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57" w:rsidRDefault="00DF6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57" w:rsidRDefault="00DF6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48F"/>
    <w:multiLevelType w:val="hybridMultilevel"/>
    <w:tmpl w:val="EEEC7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32A41"/>
    <w:multiLevelType w:val="hybridMultilevel"/>
    <w:tmpl w:val="7A1C1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0CD"/>
    <w:multiLevelType w:val="hybridMultilevel"/>
    <w:tmpl w:val="1FC8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D1"/>
    <w:rsid w:val="00015AC4"/>
    <w:rsid w:val="00090545"/>
    <w:rsid w:val="000D2324"/>
    <w:rsid w:val="00103231"/>
    <w:rsid w:val="00287065"/>
    <w:rsid w:val="002E0916"/>
    <w:rsid w:val="00310F5C"/>
    <w:rsid w:val="00315377"/>
    <w:rsid w:val="0036297C"/>
    <w:rsid w:val="003A7940"/>
    <w:rsid w:val="003D32A5"/>
    <w:rsid w:val="0044703D"/>
    <w:rsid w:val="004D260E"/>
    <w:rsid w:val="004E60F2"/>
    <w:rsid w:val="005D63C5"/>
    <w:rsid w:val="005D7DBB"/>
    <w:rsid w:val="005E57D1"/>
    <w:rsid w:val="006815CE"/>
    <w:rsid w:val="00713F53"/>
    <w:rsid w:val="00752DA1"/>
    <w:rsid w:val="0079105A"/>
    <w:rsid w:val="007F4D3F"/>
    <w:rsid w:val="00922207"/>
    <w:rsid w:val="00937EC2"/>
    <w:rsid w:val="009426CC"/>
    <w:rsid w:val="009C62B2"/>
    <w:rsid w:val="00A31E34"/>
    <w:rsid w:val="00A50EBA"/>
    <w:rsid w:val="00A67340"/>
    <w:rsid w:val="00B746EB"/>
    <w:rsid w:val="00BF5D8E"/>
    <w:rsid w:val="00C30E5F"/>
    <w:rsid w:val="00C5022D"/>
    <w:rsid w:val="00C90489"/>
    <w:rsid w:val="00C94E78"/>
    <w:rsid w:val="00CA2615"/>
    <w:rsid w:val="00CA6F7B"/>
    <w:rsid w:val="00DF6E57"/>
    <w:rsid w:val="00E3102E"/>
    <w:rsid w:val="00E47A71"/>
    <w:rsid w:val="00F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487DB"/>
  <w15:docId w15:val="{9F1F8608-A50B-4DD4-B3D8-DA12DDE4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6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4D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5A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1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E57"/>
  </w:style>
  <w:style w:type="paragraph" w:styleId="Footer">
    <w:name w:val="footer"/>
    <w:basedOn w:val="Normal"/>
    <w:link w:val="FooterChar"/>
    <w:uiPriority w:val="99"/>
    <w:unhideWhenUsed/>
    <w:rsid w:val="00DF6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DD7C776D5CE4E97D4FFAC078004A7" ma:contentTypeVersion="15" ma:contentTypeDescription="Create a new document." ma:contentTypeScope="" ma:versionID="880da206821e3357ecc990c5bf030495">
  <xsd:schema xmlns:xsd="http://www.w3.org/2001/XMLSchema" xmlns:xs="http://www.w3.org/2001/XMLSchema" xmlns:p="http://schemas.microsoft.com/office/2006/metadata/properties" xmlns:ns2="f26d9eba-ac1e-4455-a98a-6f2cc0c19cb5" xmlns:ns3="0d529016-c774-4495-a432-1fd35f6aafc5" targetNamespace="http://schemas.microsoft.com/office/2006/metadata/properties" ma:root="true" ma:fieldsID="4204f9d83bb4ef21d3ca3a095872abb2" ns2:_="" ns3:_="">
    <xsd:import namespace="f26d9eba-ac1e-4455-a98a-6f2cc0c19cb5"/>
    <xsd:import namespace="0d529016-c774-4495-a432-1fd35f6aa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Pers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d9eba-ac1e-4455-a98a-6f2cc0c19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Person" ma:index="21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29016-c774-4495-a432-1fd35f6aa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26d9eba-ac1e-4455-a98a-6f2cc0c19cb5" xsi:nil="true"/>
    <Person xmlns="f26d9eba-ac1e-4455-a98a-6f2cc0c19cb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125764D5-BFD1-4B91-B04F-D3E0527AB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AEF2C-00D6-458F-8C8C-DC9CD60A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d9eba-ac1e-4455-a98a-6f2cc0c19cb5"/>
    <ds:schemaRef ds:uri="0d529016-c774-4495-a432-1fd35f6aa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991CA-B6C0-47B4-82F0-6073AD8B0906}">
  <ds:schemaRefs>
    <ds:schemaRef ds:uri="http://schemas.microsoft.com/office/2006/metadata/properties"/>
    <ds:schemaRef ds:uri="http://schemas.microsoft.com/office/infopath/2007/PartnerControls"/>
    <ds:schemaRef ds:uri="f26d9eba-ac1e-4455-a98a-6f2cc0c19c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Carers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Hunter</dc:creator>
  <cp:lastModifiedBy>Fiona Atkinson</cp:lastModifiedBy>
  <cp:revision>6</cp:revision>
  <cp:lastPrinted>2023-01-24T09:44:00Z</cp:lastPrinted>
  <dcterms:created xsi:type="dcterms:W3CDTF">2023-01-24T09:45:00Z</dcterms:created>
  <dcterms:modified xsi:type="dcterms:W3CDTF">2023-02-20T12:22:00Z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0x0101005AEDD7C776D5CE4E97D4FFAC078004A7</vt:lpwstr>
  </property>
</Properties>
</file>